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23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62"/>
        <w:gridCol w:w="3969"/>
        <w:gridCol w:w="2126"/>
      </w:tblGrid>
      <w:tr w:rsidR="007209B7" w:rsidTr="007209B7">
        <w:trPr>
          <w:trHeight w:val="585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  <w:spacing w:before="1" w:line="240" w:lineRule="auto"/>
              <w:ind w:left="0"/>
            </w:pPr>
          </w:p>
          <w:p w:rsidR="007209B7" w:rsidRPr="007209B7" w:rsidRDefault="007209B7" w:rsidP="00D33A1A">
            <w:pPr>
              <w:pStyle w:val="TableParagraph"/>
              <w:spacing w:line="240" w:lineRule="auto"/>
              <w:rPr>
                <w:b/>
              </w:rPr>
            </w:pPr>
            <w:r w:rsidRPr="007209B7">
              <w:rPr>
                <w:b/>
                <w:w w:val="95"/>
              </w:rPr>
              <w:t>KAPITEL 13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209B7" w:rsidTr="007209B7">
        <w:trPr>
          <w:trHeight w:val="294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Vilka syften har skatten?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Vilka beslutar om skatter respektive avgifter?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Vilka olika former av skatter och avgifter finns det?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Vad innebär direkta respektive indirekta skatter?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4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Hur är Skatteverket organiserat?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Vilka är Skatteverkets</w:t>
            </w:r>
            <w:r w:rsidRPr="007209B7">
              <w:rPr>
                <w:spacing w:val="-52"/>
              </w:rPr>
              <w:t xml:space="preserve"> </w:t>
            </w:r>
            <w:r w:rsidRPr="007209B7">
              <w:t>huvuduppgifter?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Vilka är de olika slagen av skatter?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585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rPr>
                <w:w w:val="95"/>
              </w:rPr>
              <w:t>Vilka</w:t>
            </w:r>
            <w:r w:rsidRPr="007209B7">
              <w:rPr>
                <w:spacing w:val="-21"/>
                <w:w w:val="95"/>
              </w:rPr>
              <w:t xml:space="preserve"> </w:t>
            </w:r>
            <w:r w:rsidRPr="007209B7">
              <w:rPr>
                <w:w w:val="95"/>
              </w:rPr>
              <w:t>kriterier</w:t>
            </w:r>
            <w:r w:rsidRPr="007209B7">
              <w:rPr>
                <w:spacing w:val="-22"/>
                <w:w w:val="95"/>
              </w:rPr>
              <w:t xml:space="preserve"> </w:t>
            </w:r>
            <w:r w:rsidRPr="007209B7">
              <w:rPr>
                <w:w w:val="95"/>
              </w:rPr>
              <w:t>föreligger</w:t>
            </w:r>
            <w:r w:rsidRPr="007209B7">
              <w:rPr>
                <w:spacing w:val="-22"/>
                <w:w w:val="95"/>
              </w:rPr>
              <w:t xml:space="preserve"> </w:t>
            </w:r>
            <w:r w:rsidRPr="007209B7">
              <w:rPr>
                <w:w w:val="95"/>
              </w:rPr>
              <w:t>för</w:t>
            </w:r>
            <w:r w:rsidRPr="007209B7">
              <w:rPr>
                <w:spacing w:val="-21"/>
                <w:w w:val="95"/>
              </w:rPr>
              <w:t xml:space="preserve"> </w:t>
            </w:r>
            <w:r w:rsidRPr="007209B7">
              <w:rPr>
                <w:w w:val="95"/>
              </w:rPr>
              <w:t>att</w:t>
            </w:r>
            <w:r w:rsidRPr="007209B7">
              <w:rPr>
                <w:spacing w:val="-21"/>
                <w:w w:val="95"/>
              </w:rPr>
              <w:t xml:space="preserve"> </w:t>
            </w:r>
            <w:r w:rsidRPr="007209B7">
              <w:rPr>
                <w:w w:val="95"/>
              </w:rPr>
              <w:t>en</w:t>
            </w:r>
            <w:r w:rsidRPr="007209B7">
              <w:rPr>
                <w:spacing w:val="-22"/>
                <w:w w:val="95"/>
              </w:rPr>
              <w:t xml:space="preserve"> </w:t>
            </w:r>
            <w:r w:rsidRPr="007209B7">
              <w:rPr>
                <w:w w:val="95"/>
              </w:rPr>
              <w:t>person</w:t>
            </w:r>
            <w:r w:rsidRPr="007209B7">
              <w:rPr>
                <w:spacing w:val="-20"/>
                <w:w w:val="95"/>
              </w:rPr>
              <w:t xml:space="preserve"> </w:t>
            </w:r>
            <w:r w:rsidRPr="007209B7">
              <w:rPr>
                <w:w w:val="95"/>
              </w:rPr>
              <w:t>ska</w:t>
            </w:r>
            <w:r w:rsidRPr="007209B7">
              <w:rPr>
                <w:spacing w:val="-20"/>
                <w:w w:val="95"/>
              </w:rPr>
              <w:t xml:space="preserve"> </w:t>
            </w:r>
            <w:r w:rsidRPr="007209B7">
              <w:rPr>
                <w:w w:val="95"/>
              </w:rPr>
              <w:t>vara</w:t>
            </w:r>
            <w:r w:rsidRPr="007209B7">
              <w:rPr>
                <w:spacing w:val="-23"/>
                <w:w w:val="95"/>
              </w:rPr>
              <w:t xml:space="preserve"> </w:t>
            </w:r>
            <w:r w:rsidRPr="007209B7">
              <w:rPr>
                <w:w w:val="95"/>
              </w:rPr>
              <w:t>obegränsat</w:t>
            </w:r>
            <w:r w:rsidRPr="007209B7">
              <w:rPr>
                <w:spacing w:val="-21"/>
                <w:w w:val="95"/>
              </w:rPr>
              <w:t xml:space="preserve"> </w:t>
            </w:r>
            <w:r w:rsidRPr="007209B7">
              <w:rPr>
                <w:w w:val="95"/>
              </w:rPr>
              <w:t>skattskyldig</w:t>
            </w:r>
          </w:p>
          <w:p w:rsidR="007209B7" w:rsidRPr="007209B7" w:rsidRDefault="007209B7" w:rsidP="00D33A1A">
            <w:pPr>
              <w:pStyle w:val="TableParagraph"/>
              <w:spacing w:before="17" w:line="240" w:lineRule="auto"/>
            </w:pPr>
            <w:r w:rsidRPr="007209B7">
              <w:t>i Sverige?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Vilka betalar statlig inkomstskatt?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Vilka är de tre olika inkomstslagen?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4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Vilka är i huvudsak de skattefria inkomsterna?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Vad är ”utgående” respektive ”ingående” moms?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Vad innebär det att vara ”beskattningsbar”? Ge exempel.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Vilka är de olika skattesatserna för moms?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Vad</w:t>
            </w:r>
            <w:r w:rsidRPr="007209B7">
              <w:rPr>
                <w:spacing w:val="-41"/>
              </w:rPr>
              <w:t xml:space="preserve"> </w:t>
            </w:r>
            <w:r w:rsidRPr="007209B7">
              <w:t>innebär</w:t>
            </w:r>
            <w:r w:rsidRPr="007209B7">
              <w:rPr>
                <w:spacing w:val="-42"/>
              </w:rPr>
              <w:t xml:space="preserve"> </w:t>
            </w:r>
            <w:r w:rsidRPr="007209B7">
              <w:t>det</w:t>
            </w:r>
            <w:r w:rsidRPr="007209B7">
              <w:rPr>
                <w:spacing w:val="-41"/>
              </w:rPr>
              <w:t xml:space="preserve"> </w:t>
            </w:r>
            <w:r w:rsidRPr="007209B7">
              <w:t>att</w:t>
            </w:r>
            <w:r w:rsidRPr="007209B7">
              <w:rPr>
                <w:spacing w:val="-41"/>
              </w:rPr>
              <w:t xml:space="preserve"> </w:t>
            </w:r>
            <w:r w:rsidRPr="007209B7">
              <w:t>skattesatsen</w:t>
            </w:r>
            <w:r w:rsidRPr="007209B7">
              <w:rPr>
                <w:spacing w:val="-42"/>
              </w:rPr>
              <w:t xml:space="preserve"> </w:t>
            </w:r>
            <w:r w:rsidRPr="007209B7">
              <w:t>är</w:t>
            </w:r>
            <w:r w:rsidRPr="007209B7">
              <w:rPr>
                <w:spacing w:val="-41"/>
              </w:rPr>
              <w:t xml:space="preserve"> </w:t>
            </w:r>
            <w:r w:rsidRPr="007209B7">
              <w:t>”25</w:t>
            </w:r>
            <w:r w:rsidRPr="007209B7">
              <w:rPr>
                <w:spacing w:val="-41"/>
              </w:rPr>
              <w:t xml:space="preserve"> </w:t>
            </w:r>
            <w:r w:rsidRPr="007209B7">
              <w:t>%</w:t>
            </w:r>
            <w:r w:rsidRPr="007209B7">
              <w:rPr>
                <w:spacing w:val="-41"/>
              </w:rPr>
              <w:t xml:space="preserve"> </w:t>
            </w:r>
            <w:r w:rsidRPr="007209B7">
              <w:t>av</w:t>
            </w:r>
            <w:r w:rsidRPr="007209B7">
              <w:rPr>
                <w:spacing w:val="-43"/>
              </w:rPr>
              <w:t xml:space="preserve"> </w:t>
            </w:r>
            <w:r w:rsidRPr="007209B7">
              <w:t>beskattningsunderlaget”?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4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16.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  <w:spacing w:line="275" w:lineRule="exact"/>
            </w:pPr>
            <w:r w:rsidRPr="007209B7">
              <w:t>Hur fungerar mervärdeskattesystemet?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Vad är en punktskatt? Ge exempel.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Vilka betalar fastighetsavgift?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19.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Vilka betalar fastighetsskatt?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4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20.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  <w:spacing w:line="275" w:lineRule="exact"/>
            </w:pPr>
            <w:r w:rsidRPr="007209B7">
              <w:t xml:space="preserve">Vad räknas till inkomst </w:t>
            </w:r>
            <w:r w:rsidRPr="007209B7">
              <w:lastRenderedPageBreak/>
              <w:t>av kapital?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Vilka avdrag kan göras från inkomst av tjänst?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22.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Vilka skattereduktioner finns det?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Vilka regler gäller för undertecknande av deklaration?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4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24.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  <w:spacing w:line="275" w:lineRule="exact"/>
            </w:pPr>
            <w:r w:rsidRPr="007209B7">
              <w:t>Vad framgår av</w:t>
            </w:r>
            <w:r w:rsidRPr="007209B7">
              <w:rPr>
                <w:spacing w:val="-52"/>
              </w:rPr>
              <w:t xml:space="preserve"> </w:t>
            </w:r>
            <w:r w:rsidRPr="007209B7">
              <w:t>slutskattebeskedet?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25.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Hur fungerar skattekontot?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26.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Nämn några begrepp som används inom skatteområdet?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27.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På vad beror jobbskatteavdragets storlek?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4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28.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Hur beräknas grundavdraget?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29.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Beskriv reglerna för Rot- och rutavdrag.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30.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Vad arbetar skattebrottsenheten med?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209B7" w:rsidTr="007209B7">
        <w:trPr>
          <w:trHeight w:val="292"/>
        </w:trPr>
        <w:tc>
          <w:tcPr>
            <w:tcW w:w="581" w:type="dxa"/>
          </w:tcPr>
          <w:p w:rsidR="007209B7" w:rsidRDefault="007209B7" w:rsidP="00D33A1A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31.</w:t>
            </w:r>
          </w:p>
        </w:tc>
        <w:tc>
          <w:tcPr>
            <w:tcW w:w="2562" w:type="dxa"/>
          </w:tcPr>
          <w:p w:rsidR="007209B7" w:rsidRPr="007209B7" w:rsidRDefault="007209B7" w:rsidP="00D33A1A">
            <w:pPr>
              <w:pStyle w:val="TableParagraph"/>
            </w:pPr>
            <w:r w:rsidRPr="007209B7">
              <w:t>Vad är Ekobrottsmyndigheten?</w:t>
            </w:r>
          </w:p>
        </w:tc>
        <w:tc>
          <w:tcPr>
            <w:tcW w:w="3969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7209B7" w:rsidRDefault="007209B7" w:rsidP="00D33A1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967F98" w:rsidRDefault="007209B7">
      <w:bookmarkStart w:id="0" w:name="_GoBack"/>
      <w:bookmarkEnd w:id="0"/>
    </w:p>
    <w:sectPr w:rsidR="0096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B7"/>
    <w:rsid w:val="0015764F"/>
    <w:rsid w:val="00427077"/>
    <w:rsid w:val="0072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2EF3"/>
  <w15:chartTrackingRefBased/>
  <w15:docId w15:val="{C6EBC97F-6BEA-4915-AE32-8D7BCE89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9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9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09B7"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Folkuniversitetet Väst Region3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Erikson</dc:creator>
  <cp:keywords/>
  <dc:description/>
  <cp:lastModifiedBy>Christina Erikson</cp:lastModifiedBy>
  <cp:revision>1</cp:revision>
  <dcterms:created xsi:type="dcterms:W3CDTF">2020-11-05T13:31:00Z</dcterms:created>
  <dcterms:modified xsi:type="dcterms:W3CDTF">2020-11-05T13:33:00Z</dcterms:modified>
</cp:coreProperties>
</file>